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6D" w:rsidRDefault="004C04A9" w:rsidP="00E9566D">
      <w:r>
        <w:rPr>
          <w:noProof/>
          <w:lang w:eastAsia="en-US"/>
        </w:rPr>
        <w:pict>
          <v:rect id="_x0000_s1026" style="position:absolute;margin-left:172.65pt;margin-top:-20.25pt;width:594.95pt;height:76.5pt;rotation:-360;z-index:251657216;mso-position-horizontal-relative:margin;mso-position-vertical-relative:margin;mso-width-relative:margin;mso-height-relative:margin" o:allowincell="f" filled="f" fillcolor="#4f81bd" stroked="f">
            <v:imagedata embosscolor="shadow add(51)"/>
            <v:shadow type="emboss" color="lineOrFill darken(153)" color2="shadow add(102)" offset="1pt,1pt"/>
            <v:textbox style="mso-next-textbox:#_x0000_s1026" inset="0,0,18pt,0">
              <w:txbxContent>
                <w:p w:rsidR="00CD6B39" w:rsidRPr="00E9566D" w:rsidRDefault="00CD6B39" w:rsidP="00E9566D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9566D">
                    <w:rPr>
                      <w:b/>
                      <w:sz w:val="24"/>
                      <w:szCs w:val="24"/>
                    </w:rPr>
                    <w:t>ПРОФСОЮЗ РАБОТНИКОВ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9566D">
                    <w:rPr>
                      <w:b/>
                      <w:sz w:val="24"/>
                      <w:szCs w:val="24"/>
                    </w:rPr>
                    <w:t>НАРОДНОГО ОБРАЗОВАНИЯ И НАУКИ РФ</w:t>
                  </w:r>
                </w:p>
                <w:p w:rsidR="00CD6B39" w:rsidRPr="00E9566D" w:rsidRDefault="00CD6B39" w:rsidP="00E9566D">
                  <w:pPr>
                    <w:spacing w:line="27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ТАТАРСКИЙ </w:t>
                  </w:r>
                  <w:r w:rsidRPr="00E9566D">
                    <w:rPr>
                      <w:b/>
                      <w:sz w:val="24"/>
                      <w:szCs w:val="24"/>
                    </w:rPr>
                    <w:t>РЕСПУБЛИКАНСКИЙ КОМИТЕТ</w:t>
                  </w:r>
                </w:p>
                <w:p w:rsidR="00CD6B39" w:rsidRPr="00B90F81" w:rsidRDefault="00CD6B39" w:rsidP="00E9566D">
                  <w:pPr>
                    <w:spacing w:line="276" w:lineRule="auto"/>
                    <w:jc w:val="center"/>
                    <w:rPr>
                      <w:b/>
                      <w:iCs/>
                      <w:color w:val="FF0000"/>
                      <w:sz w:val="32"/>
                      <w:szCs w:val="32"/>
                    </w:rPr>
                  </w:pP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ИНФОРМАЦИОННЫЙ БЮЛЛЕТЕНЬ №</w:t>
                  </w: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1 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(</w:t>
                  </w: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>февраль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 201</w:t>
                  </w: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 xml:space="preserve">3 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г</w:t>
                  </w:r>
                  <w:r>
                    <w:rPr>
                      <w:b/>
                      <w:iCs/>
                      <w:color w:val="FF0000"/>
                      <w:sz w:val="32"/>
                      <w:szCs w:val="32"/>
                    </w:rPr>
                    <w:t>.</w:t>
                  </w:r>
                  <w:r w:rsidRPr="00B90F81">
                    <w:rPr>
                      <w:b/>
                      <w:iCs/>
                      <w:color w:val="FF0000"/>
                      <w:sz w:val="32"/>
                      <w:szCs w:val="32"/>
                    </w:rPr>
                    <w:t>)</w:t>
                  </w:r>
                </w:p>
                <w:p w:rsidR="00CD6B39" w:rsidRPr="008F7145" w:rsidRDefault="00CD6B39" w:rsidP="008F7145">
                  <w:pPr>
                    <w:jc w:val="center"/>
                    <w:rPr>
                      <w:b/>
                      <w:color w:val="0000FF"/>
                      <w:spacing w:val="2"/>
                      <w:sz w:val="28"/>
                      <w:szCs w:val="28"/>
                    </w:rPr>
                  </w:pPr>
                  <w:r>
                    <w:rPr>
                      <w:b/>
                      <w:color w:val="0000FF"/>
                      <w:spacing w:val="4"/>
                      <w:sz w:val="28"/>
                      <w:szCs w:val="28"/>
                    </w:rPr>
                    <w:t>НОВОВВЕДЕНИЯ  В ПЕНСИОННОЙ СИСТЕМЕ</w:t>
                  </w:r>
                </w:p>
                <w:p w:rsidR="00CD6B39" w:rsidRDefault="00CD6B39" w:rsidP="008F7145">
                  <w:pPr>
                    <w:jc w:val="center"/>
                    <w:rPr>
                      <w:b/>
                      <w:color w:val="0000FF"/>
                      <w:spacing w:val="2"/>
                      <w:sz w:val="23"/>
                      <w:szCs w:val="23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641B8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-342900</wp:posOffset>
            </wp:positionV>
            <wp:extent cx="790575" cy="889000"/>
            <wp:effectExtent l="19050" t="0" r="9525" b="0"/>
            <wp:wrapThrough wrapText="bothSides">
              <wp:wrapPolygon edited="0">
                <wp:start x="-520" y="0"/>
                <wp:lineTo x="-520" y="21291"/>
                <wp:lineTo x="21860" y="21291"/>
                <wp:lineTo x="21860" y="0"/>
                <wp:lineTo x="-520" y="0"/>
              </wp:wrapPolygon>
            </wp:wrapThrough>
            <wp:docPr id="3" name="Рисунок 1" descr="C:\Users\User21\Desktop\Работа\официальная символика\официальная символика\эмблема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\Desktop\Работа\официальная символика\официальная символика\эмблема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66D" w:rsidRDefault="00E9566D" w:rsidP="00E9566D"/>
    <w:p w:rsidR="00E9566D" w:rsidRDefault="00E9566D" w:rsidP="00E9566D"/>
    <w:p w:rsidR="00E9566D" w:rsidRDefault="00E9566D" w:rsidP="00E9566D"/>
    <w:p w:rsidR="00E9566D" w:rsidRDefault="00E9566D" w:rsidP="00E9566D">
      <w:pPr>
        <w:jc w:val="center"/>
        <w:rPr>
          <w:b/>
          <w:color w:val="0000FF"/>
          <w:sz w:val="17"/>
          <w:szCs w:val="17"/>
        </w:rPr>
        <w:sectPr w:rsidR="00E9566D" w:rsidSect="00BA1FAF">
          <w:pgSz w:w="16838" w:h="11906" w:orient="landscape"/>
          <w:pgMar w:top="720" w:right="567" w:bottom="567" w:left="567" w:header="709" w:footer="709" w:gutter="0"/>
          <w:cols w:num="3" w:space="567"/>
          <w:docGrid w:linePitch="360"/>
        </w:sectPr>
      </w:pPr>
    </w:p>
    <w:p w:rsidR="00422B1C" w:rsidRPr="00BF465A" w:rsidRDefault="00422B1C" w:rsidP="00585180">
      <w:pPr>
        <w:jc w:val="center"/>
        <w:rPr>
          <w:b/>
          <w:color w:val="4F81BD"/>
          <w:sz w:val="22"/>
          <w:szCs w:val="22"/>
        </w:rPr>
      </w:pPr>
    </w:p>
    <w:p w:rsidR="00585180" w:rsidRPr="00803B05" w:rsidRDefault="00803B05" w:rsidP="00803B05">
      <w:pPr>
        <w:tabs>
          <w:tab w:val="left" w:pos="851"/>
        </w:tabs>
        <w:ind w:left="284" w:firstLine="283"/>
        <w:jc w:val="center"/>
        <w:rPr>
          <w:b/>
          <w:shadow/>
          <w:color w:val="0000FF"/>
        </w:rPr>
      </w:pPr>
      <w:r w:rsidRPr="00803B05">
        <w:rPr>
          <w:b/>
          <w:shadow/>
          <w:color w:val="0000FF"/>
        </w:rPr>
        <w:t>УВАЖАЕМЫЕ КОЛЛЕГИ</w:t>
      </w:r>
      <w:r w:rsidR="00585180" w:rsidRPr="00803B05">
        <w:rPr>
          <w:b/>
          <w:shadow/>
          <w:color w:val="0000FF"/>
        </w:rPr>
        <w:t>!</w:t>
      </w:r>
    </w:p>
    <w:p w:rsidR="00803B05" w:rsidRPr="00803B05" w:rsidRDefault="00803B05" w:rsidP="00803B05">
      <w:pPr>
        <w:tabs>
          <w:tab w:val="left" w:pos="851"/>
        </w:tabs>
        <w:ind w:left="284" w:firstLine="283"/>
        <w:jc w:val="center"/>
        <w:rPr>
          <w:b/>
        </w:rPr>
      </w:pPr>
    </w:p>
    <w:p w:rsidR="00CD659C" w:rsidRPr="00803B05" w:rsidRDefault="00CD659C" w:rsidP="00803B05">
      <w:pPr>
        <w:tabs>
          <w:tab w:val="left" w:pos="851"/>
        </w:tabs>
        <w:ind w:left="284" w:firstLine="283"/>
        <w:jc w:val="both"/>
        <w:rPr>
          <w:b/>
        </w:rPr>
      </w:pPr>
      <w:r w:rsidRPr="00803B05">
        <w:rPr>
          <w:b/>
        </w:rPr>
        <w:t>Для сведения и использования в работе публикуем информацию Отделения Пенсионного Фонда РФ по РТ об изменениях в пенсионном законодательстве, вступающих в силу в 2013 году.</w:t>
      </w:r>
    </w:p>
    <w:p w:rsidR="002C32E2" w:rsidRPr="00803B05" w:rsidRDefault="002C32E2" w:rsidP="00803B05">
      <w:pPr>
        <w:tabs>
          <w:tab w:val="left" w:pos="851"/>
        </w:tabs>
        <w:ind w:left="284" w:firstLine="283"/>
        <w:jc w:val="both"/>
        <w:rPr>
          <w:b/>
          <w:color w:val="FF0000"/>
        </w:rPr>
      </w:pPr>
    </w:p>
    <w:p w:rsidR="00CD659C" w:rsidRPr="00803B05" w:rsidRDefault="009B54E5" w:rsidP="00803B05">
      <w:pPr>
        <w:tabs>
          <w:tab w:val="left" w:pos="851"/>
        </w:tabs>
        <w:ind w:left="284" w:firstLine="283"/>
        <w:jc w:val="both"/>
        <w:rPr>
          <w:b/>
          <w:color w:val="FF0000"/>
        </w:rPr>
      </w:pPr>
      <w:r w:rsidRPr="00803B05">
        <w:rPr>
          <w:b/>
          <w:color w:val="FF0000"/>
        </w:rPr>
        <w:t>Федеральные законы по реализации Стратегии долгосрочного развития пенсионной системы РФ</w:t>
      </w:r>
    </w:p>
    <w:p w:rsidR="009B54E5" w:rsidRPr="00803B05" w:rsidRDefault="009B54E5" w:rsidP="00803B05">
      <w:pPr>
        <w:numPr>
          <w:ilvl w:val="0"/>
          <w:numId w:val="4"/>
        </w:numPr>
        <w:tabs>
          <w:tab w:val="left" w:pos="851"/>
        </w:tabs>
        <w:ind w:left="284" w:firstLine="283"/>
        <w:jc w:val="both"/>
        <w:rPr>
          <w:b/>
        </w:rPr>
      </w:pPr>
      <w:r w:rsidRPr="00803B05">
        <w:rPr>
          <w:b/>
        </w:rPr>
        <w:t>Стратегия долгосрочного развития пенсионной системы РФ, утв. Распоряжением Правительства РФ от 25.12.2012г. № 2524-р</w:t>
      </w:r>
    </w:p>
    <w:p w:rsidR="009B54E5" w:rsidRPr="00803B05" w:rsidRDefault="009B54E5" w:rsidP="00803B05">
      <w:pPr>
        <w:numPr>
          <w:ilvl w:val="0"/>
          <w:numId w:val="4"/>
        </w:numPr>
        <w:tabs>
          <w:tab w:val="left" w:pos="851"/>
        </w:tabs>
        <w:ind w:left="284" w:firstLine="283"/>
        <w:jc w:val="both"/>
        <w:rPr>
          <w:b/>
        </w:rPr>
      </w:pPr>
      <w:r w:rsidRPr="00803B05">
        <w:rPr>
          <w:b/>
        </w:rPr>
        <w:t>Федеральный закон от 3.12.12. № 243-ФЗ «О внесении изменений в отдельные законодательные акты РФ по вопросам выплат за счет средств пенсионных накоплений»</w:t>
      </w:r>
    </w:p>
    <w:p w:rsidR="009B54E5" w:rsidRPr="00803B05" w:rsidRDefault="009B54E5" w:rsidP="00803B05">
      <w:pPr>
        <w:numPr>
          <w:ilvl w:val="0"/>
          <w:numId w:val="4"/>
        </w:numPr>
        <w:tabs>
          <w:tab w:val="left" w:pos="851"/>
        </w:tabs>
        <w:ind w:left="284" w:firstLine="283"/>
        <w:jc w:val="both"/>
        <w:rPr>
          <w:b/>
        </w:rPr>
      </w:pPr>
      <w:r w:rsidRPr="00803B05">
        <w:rPr>
          <w:b/>
        </w:rPr>
        <w:t>Федеральный закон от 3.12.12. № 218-ФЗ «О бюджете Пенсионного фонда РФ на 2013год и на плановый период 2014 и 2015годов»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  <w:rPr>
          <w:b/>
          <w:color w:val="0070C0"/>
        </w:rPr>
      </w:pPr>
    </w:p>
    <w:p w:rsidR="003D0515" w:rsidRPr="00803B05" w:rsidRDefault="003D0515" w:rsidP="00803B05">
      <w:pPr>
        <w:tabs>
          <w:tab w:val="left" w:pos="851"/>
        </w:tabs>
        <w:ind w:left="284" w:firstLine="283"/>
        <w:jc w:val="center"/>
        <w:rPr>
          <w:b/>
          <w:shadow/>
          <w:color w:val="0000FF"/>
        </w:rPr>
      </w:pPr>
      <w:r w:rsidRPr="00803B05">
        <w:rPr>
          <w:b/>
          <w:shadow/>
          <w:color w:val="0000FF"/>
        </w:rPr>
        <w:t xml:space="preserve">ПЕНСИОННАЯ СИСТЕМА: 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center"/>
        <w:rPr>
          <w:b/>
          <w:shadow/>
          <w:color w:val="0000FF"/>
        </w:rPr>
      </w:pPr>
      <w:r w:rsidRPr="00803B05">
        <w:rPr>
          <w:b/>
          <w:shadow/>
          <w:color w:val="0000FF"/>
        </w:rPr>
        <w:t>ЧТО ЖДЕТ НАС в 2013 году?</w:t>
      </w:r>
    </w:p>
    <w:p w:rsidR="002C32E2" w:rsidRPr="00803B05" w:rsidRDefault="002C32E2" w:rsidP="00803B05">
      <w:pPr>
        <w:tabs>
          <w:tab w:val="left" w:pos="851"/>
        </w:tabs>
        <w:ind w:left="284" w:firstLine="283"/>
        <w:jc w:val="center"/>
        <w:rPr>
          <w:b/>
          <w:color w:val="0070C0"/>
        </w:rPr>
      </w:pPr>
    </w:p>
    <w:p w:rsidR="003D0515" w:rsidRDefault="003D0515" w:rsidP="00803B05">
      <w:pPr>
        <w:tabs>
          <w:tab w:val="left" w:pos="851"/>
        </w:tabs>
        <w:ind w:left="284" w:firstLine="283"/>
        <w:jc w:val="center"/>
        <w:rPr>
          <w:b/>
          <w:shadow/>
          <w:color w:val="FF0000"/>
        </w:rPr>
      </w:pPr>
      <w:r w:rsidRPr="00803B05">
        <w:rPr>
          <w:b/>
          <w:shadow/>
          <w:color w:val="FF0000"/>
        </w:rPr>
        <w:t>Д</w:t>
      </w:r>
      <w:r w:rsidR="002C32E2" w:rsidRPr="00803B05">
        <w:rPr>
          <w:b/>
          <w:shadow/>
          <w:color w:val="FF0000"/>
        </w:rPr>
        <w:t>ЛЯ ПЕНСИОНЕРОВ</w:t>
      </w:r>
    </w:p>
    <w:p w:rsidR="00CD6B39" w:rsidRPr="00803B05" w:rsidRDefault="00CD6B39" w:rsidP="00803B05">
      <w:pPr>
        <w:tabs>
          <w:tab w:val="left" w:pos="851"/>
        </w:tabs>
        <w:ind w:left="284" w:firstLine="283"/>
        <w:jc w:val="center"/>
        <w:rPr>
          <w:b/>
          <w:shadow/>
          <w:color w:val="FF0000"/>
        </w:rPr>
      </w:pP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</w:pPr>
      <w:r w:rsidRPr="00803B05">
        <w:t>Трудовые пенсии в 2013 году будут повышаться два раза.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  <w:rPr>
          <w:b/>
        </w:rPr>
      </w:pPr>
      <w:r w:rsidRPr="00803B05">
        <w:t xml:space="preserve">Индексация </w:t>
      </w:r>
      <w:r w:rsidRPr="00803B05">
        <w:rPr>
          <w:b/>
        </w:rPr>
        <w:t>пенсий и социальных выплат: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  <w:rPr>
          <w:b/>
          <w:shadow/>
          <w:color w:val="FF0000"/>
        </w:rPr>
      </w:pPr>
      <w:r w:rsidRPr="00803B05">
        <w:rPr>
          <w:b/>
          <w:shadow/>
          <w:color w:val="FF0000"/>
        </w:rPr>
        <w:t>Трудовые пенсии: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  <w:rPr>
          <w:b/>
        </w:rPr>
      </w:pPr>
      <w:r w:rsidRPr="00803B05">
        <w:rPr>
          <w:b/>
        </w:rPr>
        <w:t xml:space="preserve">1 февраля – </w:t>
      </w:r>
      <w:r w:rsidRPr="00803B05">
        <w:t>увеличатся на 6,6%;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</w:pPr>
      <w:r w:rsidRPr="00803B05">
        <w:rPr>
          <w:b/>
        </w:rPr>
        <w:t xml:space="preserve">1 апреля – </w:t>
      </w:r>
      <w:r w:rsidRPr="00803B05">
        <w:t>увеличатся на 3,3 %  (по уровню роста доходов ПФР в 2012 году в расчете на одного пенсионера).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  <w:rPr>
          <w:b/>
          <w:shadow/>
          <w:color w:val="FF0000"/>
        </w:rPr>
      </w:pPr>
      <w:r w:rsidRPr="00803B05">
        <w:rPr>
          <w:b/>
          <w:shadow/>
          <w:color w:val="FF0000"/>
        </w:rPr>
        <w:t>Социальные пенсии: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  <w:rPr>
          <w:b/>
        </w:rPr>
      </w:pPr>
      <w:r w:rsidRPr="00803B05">
        <w:rPr>
          <w:b/>
        </w:rPr>
        <w:t xml:space="preserve">1 апреля </w:t>
      </w:r>
      <w:r w:rsidRPr="00803B05">
        <w:t>увеличатся на 5,1%.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</w:pPr>
      <w:r w:rsidRPr="00803B05">
        <w:t xml:space="preserve">ЕДВ (ежемесячные денежные выплаты, которые вместе с пенсией получают федеральные льготники) 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</w:pPr>
      <w:r w:rsidRPr="00803B05">
        <w:rPr>
          <w:b/>
        </w:rPr>
        <w:t xml:space="preserve">1 апреля </w:t>
      </w:r>
      <w:r w:rsidRPr="00803B05">
        <w:t>увеличатся на 5,5%.</w:t>
      </w:r>
    </w:p>
    <w:p w:rsidR="003D0515" w:rsidRPr="00803B05" w:rsidRDefault="003D0515" w:rsidP="00803B05">
      <w:pPr>
        <w:tabs>
          <w:tab w:val="left" w:pos="851"/>
        </w:tabs>
        <w:ind w:left="284" w:firstLine="283"/>
        <w:jc w:val="both"/>
        <w:rPr>
          <w:b/>
        </w:rPr>
      </w:pPr>
      <w:r w:rsidRPr="00803B05">
        <w:rPr>
          <w:b/>
        </w:rPr>
        <w:t>1 августа произойдет перерасчет трудовых пенсий работающих пенсионеров.</w:t>
      </w:r>
    </w:p>
    <w:p w:rsidR="003D0515" w:rsidRDefault="003D0515" w:rsidP="003D0515">
      <w:pPr>
        <w:ind w:left="720"/>
        <w:rPr>
          <w:b/>
          <w:color w:val="0070C0"/>
        </w:rPr>
      </w:pPr>
    </w:p>
    <w:p w:rsidR="003D0515" w:rsidRPr="00CD6B39" w:rsidRDefault="003D0515" w:rsidP="00803B05">
      <w:pPr>
        <w:ind w:left="284" w:firstLine="425"/>
        <w:jc w:val="center"/>
        <w:rPr>
          <w:b/>
          <w:shadow/>
          <w:color w:val="FF0000"/>
        </w:rPr>
      </w:pPr>
      <w:r w:rsidRPr="00CD6B39">
        <w:rPr>
          <w:b/>
          <w:shadow/>
          <w:color w:val="FF0000"/>
        </w:rPr>
        <w:t>Д</w:t>
      </w:r>
      <w:r w:rsidR="00803B05" w:rsidRPr="00CD6B39">
        <w:rPr>
          <w:b/>
          <w:shadow/>
          <w:color w:val="FF0000"/>
        </w:rPr>
        <w:t xml:space="preserve">ЛЯ </w:t>
      </w:r>
      <w:r w:rsidR="000523F8" w:rsidRPr="00CD6B39">
        <w:rPr>
          <w:b/>
          <w:shadow/>
          <w:color w:val="FF0000"/>
        </w:rPr>
        <w:t>МАМ</w:t>
      </w:r>
    </w:p>
    <w:p w:rsidR="00CD6B39" w:rsidRPr="00803B05" w:rsidRDefault="00CD6B39" w:rsidP="00803B05">
      <w:pPr>
        <w:ind w:left="284" w:firstLine="425"/>
        <w:jc w:val="center"/>
        <w:rPr>
          <w:b/>
          <w:color w:val="FF0000"/>
        </w:rPr>
      </w:pPr>
    </w:p>
    <w:p w:rsidR="003D0515" w:rsidRPr="00803B05" w:rsidRDefault="003D0515" w:rsidP="00803B05">
      <w:pPr>
        <w:ind w:left="284" w:firstLine="425"/>
        <w:jc w:val="both"/>
        <w:rPr>
          <w:b/>
        </w:rPr>
      </w:pPr>
      <w:r w:rsidRPr="00803B05">
        <w:rPr>
          <w:b/>
        </w:rPr>
        <w:t>Размер материнского</w:t>
      </w:r>
      <w:r w:rsidRPr="00803B05">
        <w:t xml:space="preserve"> (семейного) капитала </w:t>
      </w:r>
      <w:r w:rsidRPr="00803B05">
        <w:rPr>
          <w:b/>
        </w:rPr>
        <w:t>с</w:t>
      </w:r>
      <w:r w:rsidR="002C32E2" w:rsidRPr="00803B05">
        <w:rPr>
          <w:b/>
        </w:rPr>
        <w:t xml:space="preserve"> </w:t>
      </w:r>
      <w:r w:rsidRPr="00803B05">
        <w:rPr>
          <w:b/>
        </w:rPr>
        <w:t>1 января</w:t>
      </w:r>
      <w:r w:rsidRPr="00803B05">
        <w:t xml:space="preserve"> проиндексирован на 5,5 % и </w:t>
      </w:r>
      <w:r w:rsidRPr="00803B05">
        <w:rPr>
          <w:b/>
        </w:rPr>
        <w:t>составляет 408 тысяч 960 рублей</w:t>
      </w:r>
      <w:r w:rsidR="00D00119" w:rsidRPr="00803B05">
        <w:rPr>
          <w:b/>
        </w:rPr>
        <w:t>.</w:t>
      </w:r>
    </w:p>
    <w:p w:rsidR="00D00119" w:rsidRPr="00803B05" w:rsidRDefault="00D00119" w:rsidP="00803B05">
      <w:pPr>
        <w:ind w:left="284" w:firstLine="425"/>
        <w:jc w:val="both"/>
      </w:pPr>
      <w:r w:rsidRPr="00803B05">
        <w:t>Направления использования остаются прежними:</w:t>
      </w:r>
    </w:p>
    <w:p w:rsidR="00D00119" w:rsidRPr="00803B05" w:rsidRDefault="002C32E2" w:rsidP="00803B05">
      <w:pPr>
        <w:numPr>
          <w:ilvl w:val="0"/>
          <w:numId w:val="5"/>
        </w:numPr>
        <w:tabs>
          <w:tab w:val="left" w:pos="851"/>
        </w:tabs>
        <w:ind w:left="284" w:firstLine="283"/>
        <w:jc w:val="both"/>
        <w:rPr>
          <w:i/>
        </w:rPr>
      </w:pPr>
      <w:r w:rsidRPr="00803B05">
        <w:rPr>
          <w:i/>
        </w:rPr>
        <w:t>н</w:t>
      </w:r>
      <w:r w:rsidR="00D00119" w:rsidRPr="00803B05">
        <w:rPr>
          <w:i/>
        </w:rPr>
        <w:t>а улучшение жилищных условий;</w:t>
      </w:r>
    </w:p>
    <w:p w:rsidR="00D00119" w:rsidRPr="00803B05" w:rsidRDefault="002C32E2" w:rsidP="00803B05">
      <w:pPr>
        <w:numPr>
          <w:ilvl w:val="0"/>
          <w:numId w:val="5"/>
        </w:numPr>
        <w:tabs>
          <w:tab w:val="left" w:pos="851"/>
        </w:tabs>
        <w:ind w:left="284" w:right="-228" w:firstLine="283"/>
        <w:jc w:val="both"/>
        <w:rPr>
          <w:i/>
        </w:rPr>
      </w:pPr>
      <w:r w:rsidRPr="00803B05">
        <w:rPr>
          <w:i/>
        </w:rPr>
        <w:t>н</w:t>
      </w:r>
      <w:r w:rsidR="00D00119" w:rsidRPr="00803B05">
        <w:rPr>
          <w:i/>
        </w:rPr>
        <w:t>а формирование накопительной части пенсии;</w:t>
      </w:r>
    </w:p>
    <w:p w:rsidR="00D00119" w:rsidRPr="00803B05" w:rsidRDefault="002C32E2" w:rsidP="00803B05">
      <w:pPr>
        <w:numPr>
          <w:ilvl w:val="0"/>
          <w:numId w:val="5"/>
        </w:numPr>
        <w:tabs>
          <w:tab w:val="left" w:pos="851"/>
        </w:tabs>
        <w:ind w:left="284" w:firstLine="283"/>
        <w:jc w:val="both"/>
        <w:rPr>
          <w:i/>
        </w:rPr>
      </w:pPr>
      <w:r w:rsidRPr="00803B05">
        <w:rPr>
          <w:i/>
        </w:rPr>
        <w:t>н</w:t>
      </w:r>
      <w:r w:rsidR="00D00119" w:rsidRPr="00803B05">
        <w:rPr>
          <w:i/>
        </w:rPr>
        <w:t>а образование ребенка (в т.ч. на содержание ребенка в образовательном учреждении</w:t>
      </w:r>
      <w:r w:rsidRPr="00803B05">
        <w:rPr>
          <w:i/>
        </w:rPr>
        <w:t>).</w:t>
      </w:r>
    </w:p>
    <w:p w:rsidR="00D00119" w:rsidRPr="00803B05" w:rsidRDefault="00D00119" w:rsidP="00803B05">
      <w:pPr>
        <w:ind w:left="284" w:firstLine="425"/>
        <w:rPr>
          <w:color w:val="0070C0"/>
        </w:rPr>
      </w:pPr>
    </w:p>
    <w:p w:rsidR="00D00119" w:rsidRDefault="000523F8" w:rsidP="00803B05">
      <w:pPr>
        <w:ind w:left="284" w:firstLine="425"/>
        <w:jc w:val="center"/>
        <w:rPr>
          <w:b/>
          <w:shadow/>
          <w:color w:val="FF0000"/>
        </w:rPr>
      </w:pPr>
      <w:r w:rsidRPr="00803B05">
        <w:rPr>
          <w:b/>
          <w:shadow/>
          <w:color w:val="FF0000"/>
        </w:rPr>
        <w:t>ДЛЯ ВСЕХ</w:t>
      </w:r>
    </w:p>
    <w:p w:rsidR="00CD6B39" w:rsidRPr="00803B05" w:rsidRDefault="00CD6B39" w:rsidP="00803B05">
      <w:pPr>
        <w:ind w:left="284" w:firstLine="425"/>
        <w:jc w:val="center"/>
        <w:rPr>
          <w:b/>
          <w:shadow/>
          <w:color w:val="FF0000"/>
        </w:rPr>
      </w:pPr>
    </w:p>
    <w:p w:rsidR="000523F8" w:rsidRPr="00803B05" w:rsidRDefault="000523F8" w:rsidP="00803B05">
      <w:pPr>
        <w:ind w:left="284" w:firstLine="283"/>
        <w:jc w:val="both"/>
      </w:pPr>
      <w:r w:rsidRPr="00803B05">
        <w:t>Гражданам моложе 1967 г.р. формирующим пенсионные накопления, в 2013 году будет предоставлена возможность изменить тариф страхового взноса на накопительную часть пенсии: либо оставить 6%, как сегодня, либо снизить его до 2%, тем самым увеличив страховой тариф в солидарную часть с 16% до 20%. То есть каждый гражданин моложе 1967 года рождения может сделать выбор процента отчислений со своего фонда оплаты труда на формирование пенсионных накоплений – 2% или 6%.</w:t>
      </w:r>
    </w:p>
    <w:p w:rsidR="000523F8" w:rsidRPr="00803B05" w:rsidRDefault="000523F8" w:rsidP="00803B05">
      <w:pPr>
        <w:ind w:left="284" w:firstLine="283"/>
        <w:jc w:val="both"/>
      </w:pPr>
      <w:r w:rsidRPr="00803B05">
        <w:t>Если гражданин в течение 2013 года свой выбор не сделает, то с 2014 года по умолчанию будут действовать следующие правила. У «молчунов», то есть тех граждан, кто никогда не выбирал управляющую компанию (УК) или негосударственный пенсионный фонд (НПФ) для формирования пенсионных накоплений, с 2014 года накопительная часть пенсий будет формироваться на основе 2%-го перечисления страховых взносов в накопительную часть пенсии.</w:t>
      </w:r>
    </w:p>
    <w:p w:rsidR="000523F8" w:rsidRPr="00803B05" w:rsidRDefault="000523F8" w:rsidP="00803B05">
      <w:pPr>
        <w:ind w:left="284" w:firstLine="283"/>
        <w:jc w:val="both"/>
      </w:pPr>
      <w:r w:rsidRPr="00803B05">
        <w:t xml:space="preserve">Если «молчуны» хотят сохранить накопительный тариф в размере 6% в течение 2013 года им нужно написать соответствующее </w:t>
      </w:r>
      <w:r w:rsidR="008E357D" w:rsidRPr="00803B05">
        <w:t xml:space="preserve"> </w:t>
      </w:r>
      <w:r w:rsidRPr="00803B05">
        <w:t>заявление в ПФР о перераспределении либо о</w:t>
      </w:r>
      <w:r w:rsidRPr="00803B05">
        <w:rPr>
          <w:b/>
        </w:rPr>
        <w:t xml:space="preserve"> </w:t>
      </w:r>
      <w:r w:rsidRPr="00803B05">
        <w:t>переводе средств пенсионных накоплений в НПФ или УК.</w:t>
      </w:r>
    </w:p>
    <w:p w:rsidR="00803B05" w:rsidRPr="00803B05" w:rsidRDefault="008E357D" w:rsidP="00803B05">
      <w:pPr>
        <w:ind w:left="284" w:firstLine="283"/>
        <w:jc w:val="both"/>
      </w:pPr>
      <w:r w:rsidRPr="00803B05">
        <w:t xml:space="preserve">На накопительную часть пенсии граждан, которые ранее передали свои пенсионные накопления в управляющие компании, НПФы или сменили инвестпортфель ВЭБа, с 1 января 2014 года по умолчанию будет по-прежнему перечисляться 6% от годового заработка. Если эти граждане захотят перевести </w:t>
      </w:r>
      <w:r w:rsidR="00CD6B39">
        <w:t>4</w:t>
      </w:r>
      <w:r w:rsidRPr="00803B05">
        <w:t>% в солидарную часть пенсии, то им в течение 2013 года следует написать соответствующее заявление о перечислении 2% в накопительную часть и 4% в страховую часть.</w:t>
      </w:r>
    </w:p>
    <w:p w:rsidR="00803B05" w:rsidRPr="00803B05" w:rsidRDefault="008E357D" w:rsidP="00803B05">
      <w:pPr>
        <w:ind w:left="284" w:firstLine="425"/>
        <w:jc w:val="both"/>
      </w:pPr>
      <w:r w:rsidRPr="00803B05">
        <w:t>С 2013 года отменена рассылка «писем счастья» - извещения о состоянии их индивидуальных лицевых (пенсионных) счетов в системе обязательного пенсионного страхования за предыдущий год.</w:t>
      </w:r>
    </w:p>
    <w:p w:rsidR="00803B05" w:rsidRPr="00803B05" w:rsidRDefault="008E357D" w:rsidP="00803B05">
      <w:pPr>
        <w:ind w:left="284" w:firstLine="425"/>
        <w:jc w:val="both"/>
      </w:pPr>
      <w:r w:rsidRPr="00803B05">
        <w:t xml:space="preserve">О состоянии своих пенсионных счетов через единый портал государственных и муниципальных услуг </w:t>
      </w:r>
      <w:hyperlink r:id="rId6" w:history="1">
        <w:r w:rsidRPr="00803B05">
          <w:rPr>
            <w:rStyle w:val="a6"/>
            <w:b/>
          </w:rPr>
          <w:t>www.gosuslugi.ru</w:t>
        </w:r>
      </w:hyperlink>
      <w:r w:rsidR="00803B05" w:rsidRPr="00803B05">
        <w:rPr>
          <w:color w:val="0000FF"/>
        </w:rPr>
        <w:t>.</w:t>
      </w:r>
      <w:r w:rsidR="00803B05">
        <w:t xml:space="preserve"> </w:t>
      </w:r>
      <w:r w:rsidRPr="00803B05">
        <w:t>Также эту информацию можно получить через кредитные организации, с которыми у ПФР заключены соответствующие соглашения. Полную выписку из индивидуального лицевого всегда можно получить в Пенсионном фонде по месту жительства.</w:t>
      </w:r>
    </w:p>
    <w:p w:rsidR="00803B05" w:rsidRPr="00803B05" w:rsidRDefault="008E357D" w:rsidP="00803B05">
      <w:pPr>
        <w:ind w:left="284" w:firstLine="425"/>
        <w:jc w:val="both"/>
      </w:pPr>
      <w:r w:rsidRPr="00803B05">
        <w:t>Отказ от рассылки «писем счастья» позволит сэкономить более 3 млрд. рублей, которые пойдут на увеличение накопительной части пенсии.</w:t>
      </w:r>
    </w:p>
    <w:p w:rsidR="00803B05" w:rsidRPr="00803B05" w:rsidRDefault="008E357D" w:rsidP="00803B05">
      <w:pPr>
        <w:ind w:left="284" w:firstLine="425"/>
        <w:jc w:val="both"/>
      </w:pPr>
      <w:r w:rsidRPr="00803B05">
        <w:t>В 2013 году Пенсионный фонд продолжит выплачивать средства пенсионных накоплений. Если гражданин уже является пенсионером или имеет право на назначение трудовой пенсии и при этом имеет средства пенсионных накоплений, то ему следует обратиться в ПФР за соответствующей выплатой. Если гражданин формирует свои пенсионные накопления через негосударственный пенсионный фонд, то с заявлением следует обратиться в соответствующий НПФ.</w:t>
      </w:r>
    </w:p>
    <w:p w:rsidR="00803B05" w:rsidRDefault="008E357D" w:rsidP="00803B05">
      <w:pPr>
        <w:ind w:left="284" w:firstLine="425"/>
        <w:jc w:val="both"/>
        <w:rPr>
          <w:b/>
          <w:color w:val="FF0000"/>
        </w:rPr>
      </w:pPr>
      <w:r w:rsidRPr="00803B05">
        <w:rPr>
          <w:b/>
          <w:color w:val="FF0000"/>
        </w:rPr>
        <w:t>До окончания вступления в Программу государственного софинансировани</w:t>
      </w:r>
      <w:r w:rsidR="00803B05">
        <w:rPr>
          <w:b/>
          <w:color w:val="FF0000"/>
        </w:rPr>
        <w:t>я пенсии остается менее года!!!</w:t>
      </w:r>
    </w:p>
    <w:p w:rsidR="00803B05" w:rsidRDefault="008E357D" w:rsidP="00803B05">
      <w:pPr>
        <w:ind w:left="284" w:firstLine="425"/>
        <w:jc w:val="both"/>
        <w:rPr>
          <w:b/>
          <w:color w:val="FF0000"/>
        </w:rPr>
      </w:pPr>
      <w:r w:rsidRPr="00803B05">
        <w:rPr>
          <w:b/>
          <w:color w:val="FF0000"/>
        </w:rPr>
        <w:t>Чтобы рассчитывать на софинансирование со стороны государства, необходимо вступить в Программу и сделать первый взнос до 1 октября 2013 года.</w:t>
      </w:r>
    </w:p>
    <w:p w:rsidR="00CD6B39" w:rsidRDefault="00CD6B39" w:rsidP="00803B05">
      <w:pPr>
        <w:ind w:left="284" w:firstLine="425"/>
        <w:jc w:val="both"/>
        <w:rPr>
          <w:b/>
          <w:color w:val="002060"/>
        </w:rPr>
      </w:pPr>
    </w:p>
    <w:p w:rsidR="002C32E2" w:rsidRPr="00CD6B39" w:rsidRDefault="00CD6B39" w:rsidP="00BE47E1">
      <w:pPr>
        <w:spacing w:line="276" w:lineRule="auto"/>
        <w:ind w:left="284"/>
        <w:jc w:val="both"/>
        <w:rPr>
          <w:rFonts w:ascii="Monotype Corsiva" w:hAnsi="Monotype Corsiva"/>
          <w:b/>
          <w:color w:val="002060"/>
          <w:sz w:val="24"/>
          <w:szCs w:val="24"/>
        </w:rPr>
      </w:pPr>
      <w:r w:rsidRPr="00CD6B39">
        <w:rPr>
          <w:rFonts w:ascii="Monotype Corsiva" w:hAnsi="Monotype Corsiva"/>
          <w:b/>
          <w:color w:val="002060"/>
          <w:sz w:val="24"/>
          <w:szCs w:val="24"/>
        </w:rPr>
        <w:t xml:space="preserve">Пенсионная справочная: </w:t>
      </w:r>
      <w:r w:rsidR="002C32E2" w:rsidRPr="00CD6B39">
        <w:rPr>
          <w:rFonts w:ascii="Monotype Corsiva" w:hAnsi="Monotype Corsiva"/>
          <w:b/>
          <w:color w:val="002060"/>
          <w:sz w:val="24"/>
          <w:szCs w:val="24"/>
        </w:rPr>
        <w:t>(843) 555-74-74</w:t>
      </w:r>
    </w:p>
    <w:p w:rsidR="00CD6B39" w:rsidRPr="00CD6B39" w:rsidRDefault="00CD6B39" w:rsidP="00BE47E1">
      <w:pPr>
        <w:spacing w:line="276" w:lineRule="auto"/>
        <w:ind w:left="284"/>
        <w:jc w:val="both"/>
        <w:rPr>
          <w:rFonts w:ascii="Monotype Corsiva" w:hAnsi="Monotype Corsiva"/>
          <w:b/>
          <w:color w:val="002060"/>
          <w:sz w:val="24"/>
          <w:szCs w:val="24"/>
        </w:rPr>
      </w:pPr>
      <w:r w:rsidRPr="00CD6B39">
        <w:rPr>
          <w:rFonts w:ascii="Monotype Corsiva" w:hAnsi="Monotype Corsiva"/>
          <w:b/>
          <w:color w:val="002060"/>
          <w:sz w:val="24"/>
          <w:szCs w:val="24"/>
        </w:rPr>
        <w:t>Горячая линия ОПФР по РТ: (843) 279-27-27</w:t>
      </w:r>
    </w:p>
    <w:p w:rsidR="00CD6B39" w:rsidRPr="00CD6B39" w:rsidRDefault="00CD6B39" w:rsidP="00BE47E1">
      <w:pPr>
        <w:spacing w:line="276" w:lineRule="auto"/>
        <w:ind w:left="284"/>
        <w:jc w:val="both"/>
        <w:rPr>
          <w:rFonts w:ascii="Monotype Corsiva" w:hAnsi="Monotype Corsiva"/>
          <w:b/>
          <w:color w:val="002060"/>
          <w:sz w:val="24"/>
          <w:szCs w:val="24"/>
          <w:lang w:val="en-US"/>
        </w:rPr>
      </w:pPr>
      <w:r w:rsidRPr="00CD6B39">
        <w:rPr>
          <w:rFonts w:ascii="Monotype Corsiva" w:hAnsi="Monotype Corsiva"/>
          <w:b/>
          <w:color w:val="002060"/>
          <w:sz w:val="24"/>
          <w:szCs w:val="24"/>
        </w:rPr>
        <w:t xml:space="preserve">Интернет-сайт: </w:t>
      </w:r>
      <w:r w:rsidRPr="00CD6B39">
        <w:rPr>
          <w:rFonts w:ascii="Monotype Corsiva" w:hAnsi="Monotype Corsiva"/>
          <w:b/>
          <w:color w:val="002060"/>
          <w:sz w:val="24"/>
          <w:szCs w:val="24"/>
          <w:lang w:val="en-US"/>
        </w:rPr>
        <w:t>www.pfrrt.ru</w:t>
      </w:r>
    </w:p>
    <w:sectPr w:rsidR="00CD6B39" w:rsidRPr="00CD6B39" w:rsidSect="000523F8">
      <w:type w:val="continuous"/>
      <w:pgSz w:w="16838" w:h="11906" w:orient="landscape"/>
      <w:pgMar w:top="720" w:right="397" w:bottom="567" w:left="397" w:header="709" w:footer="709" w:gutter="0"/>
      <w:cols w:num="3" w:space="1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E6EFF"/>
    <w:multiLevelType w:val="hybridMultilevel"/>
    <w:tmpl w:val="A2680E26"/>
    <w:lvl w:ilvl="0" w:tplc="05FCF83C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0D0366B"/>
    <w:multiLevelType w:val="hybridMultilevel"/>
    <w:tmpl w:val="C904381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2765929"/>
    <w:multiLevelType w:val="hybridMultilevel"/>
    <w:tmpl w:val="542A4B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12572"/>
    <w:multiLevelType w:val="hybridMultilevel"/>
    <w:tmpl w:val="F856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E413D"/>
    <w:multiLevelType w:val="hybridMultilevel"/>
    <w:tmpl w:val="ECA404AC"/>
    <w:lvl w:ilvl="0" w:tplc="72ACA3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9566D"/>
    <w:rsid w:val="00037176"/>
    <w:rsid w:val="000437C9"/>
    <w:rsid w:val="000523F8"/>
    <w:rsid w:val="000559A2"/>
    <w:rsid w:val="000A5B6C"/>
    <w:rsid w:val="000A7059"/>
    <w:rsid w:val="00104C26"/>
    <w:rsid w:val="001136EB"/>
    <w:rsid w:val="00150E0C"/>
    <w:rsid w:val="0016333D"/>
    <w:rsid w:val="001A2247"/>
    <w:rsid w:val="001B3F90"/>
    <w:rsid w:val="001B7FB2"/>
    <w:rsid w:val="002254A0"/>
    <w:rsid w:val="00293C5B"/>
    <w:rsid w:val="002C32E2"/>
    <w:rsid w:val="002D23E4"/>
    <w:rsid w:val="002F1516"/>
    <w:rsid w:val="002F1B00"/>
    <w:rsid w:val="002F6E75"/>
    <w:rsid w:val="00374043"/>
    <w:rsid w:val="003D0515"/>
    <w:rsid w:val="00407CF7"/>
    <w:rsid w:val="00422B1C"/>
    <w:rsid w:val="004C04A9"/>
    <w:rsid w:val="004E4CE4"/>
    <w:rsid w:val="004F5730"/>
    <w:rsid w:val="005114AE"/>
    <w:rsid w:val="00516693"/>
    <w:rsid w:val="00517685"/>
    <w:rsid w:val="0053360D"/>
    <w:rsid w:val="00546907"/>
    <w:rsid w:val="005844D0"/>
    <w:rsid w:val="00585180"/>
    <w:rsid w:val="0059004B"/>
    <w:rsid w:val="00593A67"/>
    <w:rsid w:val="005E77AC"/>
    <w:rsid w:val="005F597D"/>
    <w:rsid w:val="00641B88"/>
    <w:rsid w:val="00653FB7"/>
    <w:rsid w:val="00684467"/>
    <w:rsid w:val="006E7C15"/>
    <w:rsid w:val="00714521"/>
    <w:rsid w:val="0073375C"/>
    <w:rsid w:val="00763205"/>
    <w:rsid w:val="007744E1"/>
    <w:rsid w:val="007A5FF5"/>
    <w:rsid w:val="007E3EE3"/>
    <w:rsid w:val="007E7044"/>
    <w:rsid w:val="00803B05"/>
    <w:rsid w:val="00807B27"/>
    <w:rsid w:val="00846124"/>
    <w:rsid w:val="00864501"/>
    <w:rsid w:val="00874195"/>
    <w:rsid w:val="008A1AB7"/>
    <w:rsid w:val="008E357D"/>
    <w:rsid w:val="008F7145"/>
    <w:rsid w:val="009019CA"/>
    <w:rsid w:val="009050A3"/>
    <w:rsid w:val="00905B61"/>
    <w:rsid w:val="0093299E"/>
    <w:rsid w:val="009A6E88"/>
    <w:rsid w:val="009B46F0"/>
    <w:rsid w:val="009B54E5"/>
    <w:rsid w:val="009C5166"/>
    <w:rsid w:val="00A82FBE"/>
    <w:rsid w:val="00A93B69"/>
    <w:rsid w:val="00AB1DBF"/>
    <w:rsid w:val="00B54B6D"/>
    <w:rsid w:val="00B83EF4"/>
    <w:rsid w:val="00B90F81"/>
    <w:rsid w:val="00B9591B"/>
    <w:rsid w:val="00BA1FAF"/>
    <w:rsid w:val="00BD411D"/>
    <w:rsid w:val="00BE47E1"/>
    <w:rsid w:val="00BF3C83"/>
    <w:rsid w:val="00BF465A"/>
    <w:rsid w:val="00BF6DA9"/>
    <w:rsid w:val="00C048A5"/>
    <w:rsid w:val="00C12C91"/>
    <w:rsid w:val="00C45E29"/>
    <w:rsid w:val="00C52713"/>
    <w:rsid w:val="00CD659C"/>
    <w:rsid w:val="00CD6B39"/>
    <w:rsid w:val="00CD7850"/>
    <w:rsid w:val="00D00119"/>
    <w:rsid w:val="00D07366"/>
    <w:rsid w:val="00D56264"/>
    <w:rsid w:val="00DB1E19"/>
    <w:rsid w:val="00DB7717"/>
    <w:rsid w:val="00DC5ADF"/>
    <w:rsid w:val="00DF2B7C"/>
    <w:rsid w:val="00E372D3"/>
    <w:rsid w:val="00E51D39"/>
    <w:rsid w:val="00E937D5"/>
    <w:rsid w:val="00E9566D"/>
    <w:rsid w:val="00EE4E3C"/>
    <w:rsid w:val="00F7453A"/>
    <w:rsid w:val="00F853F6"/>
    <w:rsid w:val="00FB312A"/>
    <w:rsid w:val="00FF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6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9566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6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6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9566D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E956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character" w:styleId="a6">
    <w:name w:val="Hyperlink"/>
    <w:basedOn w:val="a0"/>
    <w:uiPriority w:val="99"/>
    <w:unhideWhenUsed/>
    <w:rsid w:val="00E9566D"/>
    <w:rPr>
      <w:color w:val="0000FF"/>
      <w:u w:val="single"/>
    </w:rPr>
  </w:style>
  <w:style w:type="table" w:styleId="a7">
    <w:name w:val="Table Grid"/>
    <w:basedOn w:val="a1"/>
    <w:uiPriority w:val="59"/>
    <w:rsid w:val="00E9566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F7145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Заголовок статьи"/>
    <w:basedOn w:val="a"/>
    <w:next w:val="a"/>
    <w:uiPriority w:val="99"/>
    <w:rsid w:val="0058518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Цветовое выделение"/>
    <w:uiPriority w:val="99"/>
    <w:rsid w:val="00585180"/>
    <w:rPr>
      <w:b/>
      <w:bCs/>
      <w:color w:val="000080"/>
    </w:rPr>
  </w:style>
  <w:style w:type="character" w:customStyle="1" w:styleId="ab">
    <w:name w:val="Гипертекстовая ссылка"/>
    <w:basedOn w:val="aa"/>
    <w:uiPriority w:val="99"/>
    <w:rsid w:val="00585180"/>
    <w:rPr>
      <w:color w:val="008000"/>
    </w:rPr>
  </w:style>
  <w:style w:type="paragraph" w:customStyle="1" w:styleId="ConsPlusNormal">
    <w:name w:val="ConsPlusNormal"/>
    <w:rsid w:val="000A7059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eastAsia="Times New Roman" w:hAnsi="Arial"/>
    </w:rPr>
  </w:style>
  <w:style w:type="paragraph" w:styleId="ac">
    <w:name w:val="Plain Text"/>
    <w:basedOn w:val="a"/>
    <w:link w:val="ad"/>
    <w:uiPriority w:val="99"/>
    <w:rsid w:val="009050A3"/>
    <w:pPr>
      <w:ind w:firstLine="709"/>
      <w:jc w:val="both"/>
    </w:pPr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9050A3"/>
    <w:rPr>
      <w:rFonts w:ascii="Courier New" w:eastAsia="Times New Roman" w:hAnsi="Courier New" w:cs="Courier New"/>
    </w:rPr>
  </w:style>
  <w:style w:type="paragraph" w:customStyle="1" w:styleId="PlainText">
    <w:name w:val="Plain Text"/>
    <w:basedOn w:val="a"/>
    <w:rsid w:val="009050A3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ConsPlusTitle">
    <w:name w:val="ConsPlusTitle"/>
    <w:uiPriority w:val="99"/>
    <w:rsid w:val="00C12C91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4589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абак</cp:lastModifiedBy>
  <cp:revision>2</cp:revision>
  <cp:lastPrinted>2013-02-06T07:53:00Z</cp:lastPrinted>
  <dcterms:created xsi:type="dcterms:W3CDTF">2013-05-21T12:16:00Z</dcterms:created>
  <dcterms:modified xsi:type="dcterms:W3CDTF">2013-05-21T12:16:00Z</dcterms:modified>
</cp:coreProperties>
</file>